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2A0" w:rsidRPr="00F652A0" w:rsidRDefault="00F652A0" w:rsidP="00F652A0">
      <w:pPr>
        <w:jc w:val="center"/>
        <w:rPr>
          <w:b/>
          <w:bCs/>
        </w:rPr>
      </w:pPr>
      <w:r w:rsidRPr="00F652A0">
        <w:rPr>
          <w:b/>
          <w:bCs/>
        </w:rPr>
        <w:t>ORTAOKULLAR ARASI RESİM VE KOMPOZİSYON YARIŞMASI</w:t>
      </w:r>
    </w:p>
    <w:p w:rsidR="00F652A0" w:rsidRPr="005C4322" w:rsidRDefault="00F652A0" w:rsidP="00F652A0">
      <w:pPr>
        <w:jc w:val="center"/>
        <w:rPr>
          <w:b/>
          <w:bCs/>
          <w:u w:val="single"/>
        </w:rPr>
      </w:pPr>
      <w:r w:rsidRPr="005C4322">
        <w:rPr>
          <w:b/>
          <w:bCs/>
          <w:u w:val="single"/>
        </w:rPr>
        <w:t>BİLGİ NOTU</w:t>
      </w:r>
    </w:p>
    <w:p w:rsidR="00F652A0" w:rsidRDefault="00F652A0" w:rsidP="00912844">
      <w:pPr>
        <w:jc w:val="both"/>
      </w:pPr>
      <w:r>
        <w:t xml:space="preserve">1. Yarışmanın temel amacı </w:t>
      </w:r>
      <w:r w:rsidRPr="005756FA">
        <w:t>gençlerle iletişim kurma</w:t>
      </w:r>
      <w:r>
        <w:t>k ve</w:t>
      </w:r>
      <w:r w:rsidRPr="005756FA">
        <w:t xml:space="preserve"> </w:t>
      </w:r>
      <w:r>
        <w:t xml:space="preserve">onları </w:t>
      </w:r>
      <w:r w:rsidRPr="005756FA">
        <w:t xml:space="preserve">Başkanlık </w:t>
      </w:r>
      <w:r>
        <w:t xml:space="preserve">gençlik </w:t>
      </w:r>
      <w:r w:rsidRPr="005756FA">
        <w:t>çalışmaları ile tanıştır</w:t>
      </w:r>
      <w:r>
        <w:t>abilmektir.</w:t>
      </w:r>
      <w:r w:rsidRPr="005756FA">
        <w:t xml:space="preserve"> Bundan dolayı yarışmanın her aşamasında </w:t>
      </w:r>
      <w:r w:rsidRPr="0093017A">
        <w:rPr>
          <w:b/>
          <w:bCs/>
          <w:color w:val="FF0000"/>
        </w:rPr>
        <w:t>gençlik koordinatörleri,</w:t>
      </w:r>
      <w:r w:rsidR="00A51A06" w:rsidRPr="0093017A">
        <w:rPr>
          <w:b/>
          <w:bCs/>
          <w:color w:val="FF0000"/>
        </w:rPr>
        <w:t xml:space="preserve"> öğrenci</w:t>
      </w:r>
      <w:r w:rsidRPr="0093017A">
        <w:rPr>
          <w:b/>
          <w:bCs/>
          <w:color w:val="FF0000"/>
        </w:rPr>
        <w:t xml:space="preserve"> yurtlarında </w:t>
      </w:r>
      <w:r w:rsidR="0005539C" w:rsidRPr="0093017A">
        <w:rPr>
          <w:b/>
          <w:bCs/>
          <w:color w:val="FF0000"/>
        </w:rPr>
        <w:t xml:space="preserve">görevli manevi danışmanlar, </w:t>
      </w:r>
      <w:r w:rsidRPr="0093017A">
        <w:rPr>
          <w:b/>
          <w:bCs/>
          <w:color w:val="FF0000"/>
        </w:rPr>
        <w:t xml:space="preserve">gençlik çalışmalarında görev alan </w:t>
      </w:r>
      <w:r w:rsidR="00912844" w:rsidRPr="0093017A">
        <w:rPr>
          <w:b/>
          <w:bCs/>
          <w:color w:val="FF0000"/>
        </w:rPr>
        <w:t xml:space="preserve">diğer </w:t>
      </w:r>
      <w:r w:rsidRPr="0093017A">
        <w:rPr>
          <w:b/>
          <w:bCs/>
          <w:color w:val="FF0000"/>
        </w:rPr>
        <w:t xml:space="preserve">personel </w:t>
      </w:r>
      <w:r w:rsidR="0005539C" w:rsidRPr="0093017A">
        <w:rPr>
          <w:b/>
          <w:bCs/>
          <w:color w:val="FF0000"/>
        </w:rPr>
        <w:t xml:space="preserve">ile okul çevresinde görev yapan din görevlileri </w:t>
      </w:r>
      <w:r w:rsidRPr="0093017A">
        <w:rPr>
          <w:b/>
          <w:bCs/>
          <w:color w:val="FF0000"/>
        </w:rPr>
        <w:t>aktif olarak yer alacaklardır.</w:t>
      </w:r>
    </w:p>
    <w:p w:rsidR="00F652A0" w:rsidRPr="000977BE" w:rsidRDefault="00F652A0" w:rsidP="00A51A06">
      <w:pPr>
        <w:jc w:val="both"/>
      </w:pPr>
      <w:r>
        <w:t xml:space="preserve">2. Yarışma, </w:t>
      </w:r>
      <w:r w:rsidRPr="00F652A0">
        <w:rPr>
          <w:b/>
          <w:bCs/>
        </w:rPr>
        <w:t>kompozisyon</w:t>
      </w:r>
      <w:r>
        <w:t xml:space="preserve"> ve </w:t>
      </w:r>
      <w:r w:rsidRPr="00F652A0">
        <w:rPr>
          <w:b/>
          <w:bCs/>
        </w:rPr>
        <w:t>resim</w:t>
      </w:r>
      <w:r>
        <w:t xml:space="preserve"> alanlarında, </w:t>
      </w:r>
      <w:r w:rsidRPr="000977BE">
        <w:rPr>
          <w:rFonts w:hint="cs"/>
          <w:b/>
          <w:bCs/>
        </w:rPr>
        <w:t>“</w:t>
      </w:r>
      <w:r w:rsidR="00A51A06" w:rsidRPr="00A51A06">
        <w:rPr>
          <w:b/>
          <w:bCs/>
        </w:rPr>
        <w:t>Çanakkale Zaferi ve Mehmet Akif Ersoy</w:t>
      </w:r>
      <w:r w:rsidRPr="00A51A06">
        <w:rPr>
          <w:rFonts w:hint="cs"/>
          <w:b/>
          <w:bCs/>
        </w:rPr>
        <w:t>”</w:t>
      </w:r>
      <w:r w:rsidRPr="000977BE">
        <w:rPr>
          <w:b/>
          <w:bCs/>
        </w:rPr>
        <w:t xml:space="preserve"> </w:t>
      </w:r>
      <w:r w:rsidRPr="000977BE">
        <w:t xml:space="preserve">teması ile gerçekleştirilecektir. </w:t>
      </w:r>
    </w:p>
    <w:p w:rsidR="00F652A0" w:rsidRDefault="00F652A0" w:rsidP="00F652A0">
      <w:pPr>
        <w:jc w:val="both"/>
      </w:pPr>
      <w:r>
        <w:t>3</w:t>
      </w:r>
      <w:r w:rsidRPr="000977BE">
        <w:t xml:space="preserve">. Yarışmaya sadece örgün eğitim-öğretime devam eden </w:t>
      </w:r>
      <w:r>
        <w:rPr>
          <w:b/>
          <w:bCs/>
        </w:rPr>
        <w:t xml:space="preserve">ortaokul </w:t>
      </w:r>
      <w:r w:rsidRPr="000977BE">
        <w:rPr>
          <w:rFonts w:hint="cs"/>
          <w:b/>
          <w:bCs/>
        </w:rPr>
        <w:t>öğ</w:t>
      </w:r>
      <w:r w:rsidRPr="000977BE">
        <w:rPr>
          <w:b/>
          <w:bCs/>
        </w:rPr>
        <w:t xml:space="preserve">rencileri </w:t>
      </w:r>
      <w:r w:rsidRPr="000977BE">
        <w:t>katılabileceklerdir.</w:t>
      </w:r>
      <w:r>
        <w:t xml:space="preserve"> Bir öğrenci sadece bir alandan ve en fazla bir eser ile katılım sağlayabilecektir.</w:t>
      </w:r>
    </w:p>
    <w:p w:rsidR="00F652A0" w:rsidRDefault="00F652A0" w:rsidP="00F652A0">
      <w:pPr>
        <w:jc w:val="both"/>
      </w:pPr>
      <w:r>
        <w:t xml:space="preserve">4. </w:t>
      </w:r>
      <w:r w:rsidRPr="00A92D6D">
        <w:t>Son ba</w:t>
      </w:r>
      <w:r w:rsidRPr="00A92D6D">
        <w:rPr>
          <w:rFonts w:hint="cs"/>
        </w:rPr>
        <w:t>ş</w:t>
      </w:r>
      <w:r w:rsidRPr="00A92D6D">
        <w:t>vuru tarihi</w:t>
      </w:r>
      <w:r w:rsidR="00B533FD">
        <w:rPr>
          <w:b/>
          <w:bCs/>
        </w:rPr>
        <w:t xml:space="preserve"> 31</w:t>
      </w:r>
      <w:r w:rsidR="00A51A06">
        <w:rPr>
          <w:b/>
          <w:bCs/>
        </w:rPr>
        <w:t xml:space="preserve"> Mart</w:t>
      </w:r>
      <w:r>
        <w:rPr>
          <w:b/>
          <w:bCs/>
        </w:rPr>
        <w:t xml:space="preserve"> </w:t>
      </w:r>
      <w:r w:rsidR="00A51A06">
        <w:rPr>
          <w:b/>
          <w:bCs/>
        </w:rPr>
        <w:t>2020</w:t>
      </w:r>
      <w:r w:rsidRPr="000977BE">
        <w:rPr>
          <w:b/>
          <w:bCs/>
        </w:rPr>
        <w:t xml:space="preserve"> </w:t>
      </w:r>
      <w:r w:rsidRPr="000977BE">
        <w:t>ola</w:t>
      </w:r>
      <w:r>
        <w:t>rak belirlenmiştir. Başvurular ilçe m</w:t>
      </w:r>
      <w:r w:rsidRPr="000977BE">
        <w:t>üf</w:t>
      </w:r>
      <w:r>
        <w:t>tülüklerine bireysel olarak, eser teslimi ve başvuru aynı anda</w:t>
      </w:r>
      <w:r w:rsidRPr="004C7BC6">
        <w:t xml:space="preserve"> </w:t>
      </w:r>
      <w:r>
        <w:t>olacak şekilde gerçekleştirilecektir.</w:t>
      </w:r>
    </w:p>
    <w:p w:rsidR="00F652A0" w:rsidRPr="000977BE" w:rsidRDefault="00F652A0" w:rsidP="00F652A0">
      <w:pPr>
        <w:jc w:val="both"/>
      </w:pPr>
      <w:r>
        <w:t xml:space="preserve">5. </w:t>
      </w:r>
      <w:r w:rsidRPr="000977BE">
        <w:t xml:space="preserve">Yarışma </w:t>
      </w:r>
      <w:r>
        <w:t>aşamalı olarak ilçe ve il</w:t>
      </w:r>
      <w:r w:rsidR="00A51A06">
        <w:t xml:space="preserve"> m</w:t>
      </w:r>
      <w:r w:rsidRPr="000977BE">
        <w:t>üftülüklerince</w:t>
      </w:r>
      <w:r w:rsidR="00524FD8">
        <w:t xml:space="preserve"> ilçe birincileri </w:t>
      </w:r>
      <w:r>
        <w:t xml:space="preserve">ve il çapında birinci, ikinci ve üçüncü olarak dereceye girenlerin tespit edilmesiyle icra edilecektir. </w:t>
      </w:r>
    </w:p>
    <w:p w:rsidR="00F652A0" w:rsidRPr="000977BE" w:rsidRDefault="00F652A0" w:rsidP="00F652A0">
      <w:pPr>
        <w:jc w:val="both"/>
      </w:pPr>
      <w:r>
        <w:t>6</w:t>
      </w:r>
      <w:r w:rsidRPr="000977BE">
        <w:t>. İl</w:t>
      </w:r>
      <w:r>
        <w:t xml:space="preserve">çe müftülükleri </w:t>
      </w:r>
      <w:r w:rsidR="00B533FD">
        <w:rPr>
          <w:b/>
          <w:bCs/>
        </w:rPr>
        <w:t>3 Nisan 2020</w:t>
      </w:r>
      <w:r>
        <w:t xml:space="preserve"> tarihine kadar ilçe birincisini belirleyerek il müftülüklerine bildireceklerdir.</w:t>
      </w:r>
      <w:r w:rsidR="00342E76">
        <w:t xml:space="preserve"> Büyükşehir statüsünde olmayan illerde merkez ilçe birincisi il müftülüğünce tespit edilecektir. </w:t>
      </w:r>
    </w:p>
    <w:p w:rsidR="00F652A0" w:rsidRPr="000977BE" w:rsidRDefault="00F652A0" w:rsidP="00524FD8">
      <w:pPr>
        <w:jc w:val="both"/>
      </w:pPr>
      <w:r>
        <w:t>7. İl m</w:t>
      </w:r>
      <w:r w:rsidRPr="000977BE">
        <w:t>üftülü</w:t>
      </w:r>
      <w:r>
        <w:t xml:space="preserve">kleri ise </w:t>
      </w:r>
      <w:r w:rsidR="00B533FD">
        <w:rPr>
          <w:b/>
          <w:bCs/>
        </w:rPr>
        <w:t>17 Nisan 2020</w:t>
      </w:r>
      <w:r>
        <w:t xml:space="preserve"> tarihine kadar yarışmayı sonuçlandırıp dereceye girenleri internet siteleri üzerinden ilan edeceklerdir. </w:t>
      </w:r>
      <w:r w:rsidR="00524FD8">
        <w:t>Dereceye giren öğrencilere</w:t>
      </w:r>
      <w:r w:rsidR="00524FD8" w:rsidRPr="000977BE">
        <w:t xml:space="preserve"> </w:t>
      </w:r>
      <w:r w:rsidR="00524FD8">
        <w:t xml:space="preserve">ödüller </w:t>
      </w:r>
      <w:proofErr w:type="gramStart"/>
      <w:r w:rsidR="00524FD8">
        <w:t>imkanlar</w:t>
      </w:r>
      <w:proofErr w:type="gramEnd"/>
      <w:r w:rsidR="00524FD8">
        <w:t xml:space="preserve"> ölçüsünce salon programlarında takdim edilecektir.</w:t>
      </w:r>
    </w:p>
    <w:p w:rsidR="00F652A0" w:rsidRDefault="00F652A0" w:rsidP="00F652A0">
      <w:pPr>
        <w:jc w:val="both"/>
      </w:pPr>
      <w:r>
        <w:t>8</w:t>
      </w:r>
      <w:r w:rsidRPr="000977BE">
        <w:t xml:space="preserve">. </w:t>
      </w:r>
      <w:r>
        <w:t xml:space="preserve">Her iki kategori için tek bir değerlendirme komisyonu ilçelerde kaymakamlık, illerde valilik oluru ile oluşturulacaktır. </w:t>
      </w:r>
    </w:p>
    <w:p w:rsidR="00F652A0" w:rsidRDefault="00F652A0" w:rsidP="00F652A0">
      <w:pPr>
        <w:jc w:val="both"/>
      </w:pPr>
      <w:proofErr w:type="gramStart"/>
      <w:r>
        <w:t>Komisyonda i</w:t>
      </w:r>
      <w:r w:rsidRPr="000977BE">
        <w:t>llerde</w:t>
      </w:r>
      <w:r>
        <w:t xml:space="preserve"> </w:t>
      </w:r>
      <w:r w:rsidR="00F276E6">
        <w:t>İl Müftüsü veya görevlendireceği bir müftü yardımcısı başkanlığında</w:t>
      </w:r>
      <w:r>
        <w:t>, üniversitelerden (tercihen Fen-Edebiyat F</w:t>
      </w:r>
      <w:r w:rsidRPr="000977BE">
        <w:t>akültesi</w:t>
      </w:r>
      <w:r>
        <w:t xml:space="preserve"> ve Güzel San</w:t>
      </w:r>
      <w:bookmarkStart w:id="0" w:name="_GoBack"/>
      <w:bookmarkEnd w:id="0"/>
      <w:r>
        <w:t xml:space="preserve">atlar Fakültesi olmak üzere) </w:t>
      </w:r>
      <w:r w:rsidRPr="000977BE">
        <w:t>bir (1)</w:t>
      </w:r>
      <w:r>
        <w:t xml:space="preserve"> akademik personel</w:t>
      </w:r>
      <w:r w:rsidRPr="000977BE">
        <w:t xml:space="preserve">, İl Milli Eğitim Müdürlüğü’nden </w:t>
      </w:r>
      <w:r>
        <w:t xml:space="preserve">resim ve kompozisyon alanından iki (2) uzman personel, </w:t>
      </w:r>
      <w:r w:rsidR="00524FD8">
        <w:t xml:space="preserve">il müftü yardımcısı veya </w:t>
      </w:r>
      <w:r>
        <w:t>din hizmetleri şube m</w:t>
      </w:r>
      <w:r w:rsidRPr="000977BE">
        <w:t>üdürü</w:t>
      </w:r>
      <w:r>
        <w:t xml:space="preserve"> </w:t>
      </w:r>
      <w:r w:rsidRPr="000977BE">
        <w:t xml:space="preserve">ve </w:t>
      </w:r>
      <w:r>
        <w:t>erkek-kadın i</w:t>
      </w:r>
      <w:r w:rsidRPr="000977BE">
        <w:t xml:space="preserve">l </w:t>
      </w:r>
      <w:r>
        <w:t>g</w:t>
      </w:r>
      <w:r w:rsidRPr="000977BE">
        <w:t xml:space="preserve">ençlik </w:t>
      </w:r>
      <w:r>
        <w:t>koordinatörleri</w:t>
      </w:r>
      <w:r w:rsidRPr="000977BE">
        <w:t xml:space="preserve"> olmak üzer</w:t>
      </w:r>
      <w:r>
        <w:t>e toplamda yedi (7</w:t>
      </w:r>
      <w:r w:rsidRPr="000977BE">
        <w:t xml:space="preserve">) kişi yer alacaktır. </w:t>
      </w:r>
      <w:proofErr w:type="gramEnd"/>
    </w:p>
    <w:p w:rsidR="00F652A0" w:rsidRPr="000977BE" w:rsidRDefault="00F652A0" w:rsidP="00F652A0">
      <w:pPr>
        <w:jc w:val="both"/>
      </w:pPr>
      <w:r>
        <w:t>İlçelerde ise, İlçe Müftüsü başkanlığında, İlçe Milli Eğitim Müdürlüğü</w:t>
      </w:r>
      <w:r w:rsidRPr="000977BE">
        <w:t xml:space="preserve">nden </w:t>
      </w:r>
      <w:r w:rsidRPr="00EF2ED4">
        <w:t xml:space="preserve">resim ve kompozisyon alanından iki (2) </w:t>
      </w:r>
      <w:r>
        <w:t>uzman personel, bir (1) ilçe vaizi, tercihen alan</w:t>
      </w:r>
      <w:r w:rsidR="00752F26">
        <w:t>l</w:t>
      </w:r>
      <w:r>
        <w:t xml:space="preserve">a ilgili bir (1) din görevlisi </w:t>
      </w:r>
      <w:r w:rsidRPr="000977BE">
        <w:t xml:space="preserve">ve </w:t>
      </w:r>
      <w:r>
        <w:t>erkek-kadın ilçe gençlik k</w:t>
      </w:r>
      <w:r w:rsidRPr="000977BE">
        <w:t>oordin</w:t>
      </w:r>
      <w:r>
        <w:t>atörleri olmak üzere toplamda yedi (7) kişi yer alacaktır</w:t>
      </w:r>
      <w:r w:rsidRPr="000977BE">
        <w:t>. Sınav</w:t>
      </w:r>
      <w:r>
        <w:t xml:space="preserve"> </w:t>
      </w:r>
      <w:r w:rsidRPr="000977BE">
        <w:t>komisyonu ile ilgili yazışmalar Müftülüklerce yapılacaktır.</w:t>
      </w:r>
    </w:p>
    <w:p w:rsidR="00F652A0" w:rsidRDefault="00F652A0" w:rsidP="00F276E6">
      <w:pPr>
        <w:jc w:val="both"/>
      </w:pPr>
      <w:r>
        <w:t>9</w:t>
      </w:r>
      <w:r w:rsidRPr="000977BE">
        <w:t xml:space="preserve">. Yarışma neticesinde </w:t>
      </w:r>
      <w:r>
        <w:t xml:space="preserve">ilçelerde resim ve kompozisyon alanlarında ayrı ayrı olmak üzere birinci olan öğrenciler ilçe müftülükleri, illerde </w:t>
      </w:r>
      <w:r w:rsidRPr="001C0ACA">
        <w:t xml:space="preserve">resim ve kompozisyon alanlarında ayrı ayrı olmak üzere </w:t>
      </w:r>
      <w:r w:rsidRPr="000977BE">
        <w:t>dereceye giren öğrenciler</w:t>
      </w:r>
      <w:r>
        <w:t xml:space="preserve"> </w:t>
      </w:r>
      <w:r w:rsidR="006A5C6E">
        <w:t xml:space="preserve">(1.-2.-3.) </w:t>
      </w:r>
      <w:r>
        <w:t>ise i</w:t>
      </w:r>
      <w:r w:rsidRPr="000977BE">
        <w:t xml:space="preserve">l </w:t>
      </w:r>
      <w:r>
        <w:t>m</w:t>
      </w:r>
      <w:r w:rsidRPr="000977BE">
        <w:t>üftülükleri tarafından</w:t>
      </w:r>
      <w:r w:rsidR="00F276E6">
        <w:t xml:space="preserve"> imkânlar nispetinde </w:t>
      </w:r>
      <w:r w:rsidRPr="000977BE">
        <w:t>ödüllendir</w:t>
      </w:r>
      <w:r>
        <w:t>ilecektir.</w:t>
      </w:r>
      <w:r w:rsidR="00F276E6">
        <w:t xml:space="preserve"> Hangi </w:t>
      </w:r>
      <w:r w:rsidR="006A5C6E">
        <w:t>dereceye hangi ödülün</w:t>
      </w:r>
      <w:r w:rsidR="00F276E6">
        <w:t xml:space="preserve"> verileceği önceden belirlenip ilan edilecektir. </w:t>
      </w:r>
    </w:p>
    <w:p w:rsidR="00F652A0" w:rsidRDefault="00F652A0" w:rsidP="00F652A0">
      <w:pPr>
        <w:jc w:val="both"/>
      </w:pPr>
      <w:r w:rsidRPr="000977BE">
        <w:t>Müftülükler ayrıca imkânları nispetinde yarışmaya katılım sağlayan öğrencileri</w:t>
      </w:r>
      <w:r>
        <w:t xml:space="preserve"> </w:t>
      </w:r>
      <w:r w:rsidRPr="000977BE">
        <w:t>ödüllendirebileceklerdir.</w:t>
      </w:r>
    </w:p>
    <w:p w:rsidR="00F652A0" w:rsidRDefault="00F652A0" w:rsidP="00F652A0">
      <w:pPr>
        <w:jc w:val="both"/>
      </w:pPr>
      <w:r>
        <w:t>10. Yarışman</w:t>
      </w:r>
      <w:r w:rsidRPr="000977BE">
        <w:t xml:space="preserve">ın </w:t>
      </w:r>
      <w:r>
        <w:t>tanıtım ve</w:t>
      </w:r>
      <w:r w:rsidRPr="000977BE">
        <w:t xml:space="preserve"> </w:t>
      </w:r>
      <w:r>
        <w:t>duyurusu</w:t>
      </w:r>
      <w:r w:rsidRPr="000977BE">
        <w:t xml:space="preserve"> sosyal medya</w:t>
      </w:r>
      <w:r>
        <w:t xml:space="preserve"> yoluyla ve </w:t>
      </w:r>
      <w:r w:rsidR="00233FD9">
        <w:t>il müftü yardımcıları, ilçe müftüleri, vaizler, gençlik koordinatörleri ve din görevlileri tarafından</w:t>
      </w:r>
      <w:r>
        <w:t xml:space="preserve"> okullar bizzat ziyaret edilerek gerçekleştirilecektir. Gerektiğinde broşür ve diğer tanıtıcı materyaller kullanılacaktır. Ayrıca konu vaazlarda da dile </w:t>
      </w:r>
      <w:r>
        <w:lastRenderedPageBreak/>
        <w:t xml:space="preserve">getirilecektir. </w:t>
      </w:r>
      <w:r w:rsidRPr="000977BE">
        <w:t xml:space="preserve"> Din görevlileri,</w:t>
      </w:r>
      <w:r>
        <w:t xml:space="preserve"> </w:t>
      </w:r>
      <w:r w:rsidRPr="000977BE">
        <w:t xml:space="preserve">görevli oldukları </w:t>
      </w:r>
      <w:r>
        <w:t>cami/Kur’an kursuna</w:t>
      </w:r>
      <w:r w:rsidRPr="000977BE">
        <w:t xml:space="preserve"> en </w:t>
      </w:r>
      <w:r>
        <w:t xml:space="preserve">yakın okullardan </w:t>
      </w:r>
      <w:r w:rsidRPr="000977BE">
        <w:t xml:space="preserve">yüksek </w:t>
      </w:r>
      <w:r>
        <w:t xml:space="preserve">katılım sağlamaya yönelik çalışmalara teşvik edileceklerdir. </w:t>
      </w:r>
    </w:p>
    <w:p w:rsidR="00F652A0" w:rsidRDefault="00F652A0" w:rsidP="00F652A0">
      <w:pPr>
        <w:jc w:val="both"/>
      </w:pPr>
      <w:r>
        <w:t xml:space="preserve">11. Yarışmacılar, </w:t>
      </w:r>
      <w:r w:rsidRPr="000977BE">
        <w:t xml:space="preserve">başvuru ve </w:t>
      </w:r>
      <w:r>
        <w:t>eser teslimi</w:t>
      </w:r>
      <w:r w:rsidRPr="000977BE">
        <w:t xml:space="preserve"> esnasında öğrenci (</w:t>
      </w:r>
      <w:r>
        <w:t>ortaokul</w:t>
      </w:r>
      <w:r w:rsidRPr="000977BE">
        <w:t>) olduğunu belirten belgeyi ve</w:t>
      </w:r>
      <w:r>
        <w:t xml:space="preserve"> T</w:t>
      </w:r>
      <w:r w:rsidR="00F276E6">
        <w:t>.</w:t>
      </w:r>
      <w:r>
        <w:t xml:space="preserve">C. Kimlik Kartını yanlarında bulunduracaklardır. Ayrıca her bir öğrenci, velisi tarafından imzalanmış “Velisi bulunduğum </w:t>
      </w:r>
      <w:proofErr w:type="gramStart"/>
      <w:r>
        <w:t>……………..</w:t>
      </w:r>
      <w:proofErr w:type="gramEnd"/>
      <w:r>
        <w:t xml:space="preserve"> ‘</w:t>
      </w:r>
      <w:proofErr w:type="spellStart"/>
      <w:r>
        <w:t>nın</w:t>
      </w:r>
      <w:proofErr w:type="spellEnd"/>
      <w:r>
        <w:t xml:space="preserve"> Müftülüğünüzce düzenlenen kompozisyon/resim yarışmasına katılmasına adının ve eserinin Diyanet İşleri Başkanlığı’nca internet ve sosyal medyada yer almasına, eserinin basılarak yayınlanmasına muvafakat ederim” şeklindeki belgeyi Müftülüğe teslim etmek zorundadır.  Eserin teslim alındığına dair belge, yarışmacıya müftülüklerce verilecektir</w:t>
      </w:r>
      <w:r w:rsidRPr="000977BE">
        <w:t>.</w:t>
      </w:r>
      <w:r>
        <w:t xml:space="preserve"> </w:t>
      </w:r>
    </w:p>
    <w:p w:rsidR="00F652A0" w:rsidRDefault="00F652A0" w:rsidP="00F652A0">
      <w:pPr>
        <w:jc w:val="both"/>
      </w:pPr>
      <w:r>
        <w:t>12. Yarışmaya katılan eserler iade edilmeyecek, Müftü</w:t>
      </w:r>
      <w:r w:rsidR="00B533FD">
        <w:t>lüklerce bir sonraki yıl mart</w:t>
      </w:r>
      <w:r>
        <w:t xml:space="preserve"> ayına kadar muhafaza edilecektir. </w:t>
      </w:r>
      <w:r w:rsidR="0044307E">
        <w:t xml:space="preserve">Her iki alanda il genelinde dereceye giren altı eser il müftülüklerince Din Hizmetleri Genel Müdürlüğü’ne gönderilecektir. </w:t>
      </w:r>
    </w:p>
    <w:p w:rsidR="00F652A0" w:rsidRDefault="00F652A0" w:rsidP="00F652A0">
      <w:pPr>
        <w:jc w:val="both"/>
      </w:pPr>
      <w:r>
        <w:t>13. E</w:t>
      </w:r>
      <w:r w:rsidRPr="00F652A0">
        <w:t>ser</w:t>
      </w:r>
      <w:r>
        <w:t>ler</w:t>
      </w:r>
      <w:r w:rsidRPr="00F652A0">
        <w:t xml:space="preserve">de siyasi mesajların </w:t>
      </w:r>
      <w:r>
        <w:t>bulunmaması</w:t>
      </w:r>
      <w:r w:rsidRPr="00F652A0">
        <w:t xml:space="preserve">, ahlak kurallarına uygun oluşu ve bir ticari markanın reklamını yapmaması vb. hususlar dikkate </w:t>
      </w:r>
      <w:r>
        <w:t>alınmalıdır</w:t>
      </w:r>
      <w:r w:rsidRPr="00F652A0">
        <w:t xml:space="preserve">. </w:t>
      </w:r>
    </w:p>
    <w:p w:rsidR="00F652A0" w:rsidRDefault="00246E76" w:rsidP="00F652A0">
      <w:pPr>
        <w:jc w:val="both"/>
      </w:pPr>
      <w:r>
        <w:t>14</w:t>
      </w:r>
      <w:r w:rsidR="00F652A0">
        <w:t>. Kompozisyon alanında yarışmaya katılan eserler için;</w:t>
      </w:r>
    </w:p>
    <w:p w:rsidR="00F652A0" w:rsidRDefault="00F652A0" w:rsidP="00F90E80">
      <w:pPr>
        <w:jc w:val="both"/>
      </w:pPr>
      <w:r>
        <w:t>a) “</w:t>
      </w:r>
      <w:r w:rsidR="00F90E80" w:rsidRPr="00F90E80">
        <w:t>Çanakkale Zaferi ve Mehmet Akif Ersoy</w:t>
      </w:r>
      <w:r w:rsidRPr="00F90E80">
        <w:t>”</w:t>
      </w:r>
      <w:r>
        <w:t xml:space="preserve"> teması ile bağlantılı ve özgün olması,</w:t>
      </w:r>
      <w:r w:rsidRPr="00C97F4A">
        <w:t xml:space="preserve"> alı</w:t>
      </w:r>
      <w:r>
        <w:t xml:space="preserve">ntılar için kaynak gösterilmesi beklenmektedir. </w:t>
      </w:r>
    </w:p>
    <w:p w:rsidR="00F652A0" w:rsidRDefault="00F652A0" w:rsidP="00F652A0">
      <w:pPr>
        <w:jc w:val="both"/>
      </w:pPr>
      <w:r>
        <w:t xml:space="preserve">b) Eserin </w:t>
      </w:r>
      <w:r w:rsidRPr="006B5D95">
        <w:t>Türkçe dilbilgisi kurallarına uygun olarak</w:t>
      </w:r>
      <w:r>
        <w:t xml:space="preserve">, tercihen elektronik ortamda, </w:t>
      </w:r>
      <w:proofErr w:type="spellStart"/>
      <w:r>
        <w:t>times</w:t>
      </w:r>
      <w:proofErr w:type="spellEnd"/>
      <w:r>
        <w:t xml:space="preserve"> </w:t>
      </w:r>
      <w:proofErr w:type="spellStart"/>
      <w:r>
        <w:t>new</w:t>
      </w:r>
      <w:proofErr w:type="spellEnd"/>
      <w:r>
        <w:t xml:space="preserve"> r</w:t>
      </w:r>
      <w:r w:rsidRPr="00C97F4A">
        <w:t xml:space="preserve">oman fontuyla, 12 punto </w:t>
      </w:r>
      <w:r>
        <w:t xml:space="preserve">ile yazılması istenecek, ancak el yazısı ile yazılmış eserler de yarışmaya kabul edilebilecektir. </w:t>
      </w:r>
    </w:p>
    <w:p w:rsidR="00F652A0" w:rsidRDefault="00F652A0" w:rsidP="00F652A0">
      <w:pPr>
        <w:jc w:val="both"/>
      </w:pPr>
      <w:r>
        <w:t xml:space="preserve">c) </w:t>
      </w:r>
      <w:r w:rsidRPr="00C97F4A">
        <w:t>Eserin yazılı olduğu sayfanın (birden çok sayfa söz konusu olduğunda her sayfanın)</w:t>
      </w:r>
      <w:r>
        <w:t xml:space="preserve"> </w:t>
      </w:r>
      <w:r w:rsidRPr="00C97F4A">
        <w:t>sol üstüne öğrencinin adının, soyadının</w:t>
      </w:r>
      <w:r>
        <w:t>, iletişim bilgilerinin</w:t>
      </w:r>
      <w:r w:rsidRPr="00C97F4A">
        <w:t xml:space="preserve"> ve öğrencisi olduğu </w:t>
      </w:r>
      <w:r>
        <w:t>ortaokulun</w:t>
      </w:r>
      <w:r w:rsidRPr="00C97F4A">
        <w:t xml:space="preserve"> adının yazılması</w:t>
      </w:r>
      <w:r>
        <w:t xml:space="preserve"> </w:t>
      </w:r>
      <w:r w:rsidRPr="00C97F4A">
        <w:t>şarttır.</w:t>
      </w:r>
    </w:p>
    <w:p w:rsidR="00F652A0" w:rsidRDefault="00F652A0" w:rsidP="00F652A0">
      <w:pPr>
        <w:jc w:val="both"/>
      </w:pPr>
      <w:r>
        <w:t xml:space="preserve">d) </w:t>
      </w:r>
      <w:r w:rsidRPr="001A3974">
        <w:t>Katılımcılar eserlerinin özgün olduğunu, daha önce benzeri bir yarışmaya katılmamış</w:t>
      </w:r>
      <w:r>
        <w:t xml:space="preserve"> olduğunu kabul etmiş sayılırlar. </w:t>
      </w:r>
    </w:p>
    <w:p w:rsidR="00F652A0" w:rsidRPr="000A7565" w:rsidRDefault="00F652A0" w:rsidP="00F652A0">
      <w:pPr>
        <w:jc w:val="both"/>
      </w:pPr>
      <w:r>
        <w:t xml:space="preserve">e) </w:t>
      </w:r>
      <w:r w:rsidRPr="000A7565">
        <w:t xml:space="preserve">Değerlendirme komisyonu aşağıdaki </w:t>
      </w:r>
      <w:proofErr w:type="gramStart"/>
      <w:r w:rsidRPr="000A7565">
        <w:t>kriterlere</w:t>
      </w:r>
      <w:proofErr w:type="gramEnd"/>
      <w:r w:rsidRPr="000A7565">
        <w:t xml:space="preserve"> göre puanlama yapacaktır:</w:t>
      </w:r>
    </w:p>
    <w:tbl>
      <w:tblPr>
        <w:tblStyle w:val="TabloKlavuzu"/>
        <w:tblW w:w="0" w:type="auto"/>
        <w:tblLook w:val="04A0" w:firstRow="1" w:lastRow="0" w:firstColumn="1" w:lastColumn="0" w:noHBand="0" w:noVBand="1"/>
      </w:tblPr>
      <w:tblGrid>
        <w:gridCol w:w="562"/>
        <w:gridCol w:w="7074"/>
        <w:gridCol w:w="1426"/>
      </w:tblGrid>
      <w:tr w:rsidR="00F652A0" w:rsidTr="00D21BC2">
        <w:tc>
          <w:tcPr>
            <w:tcW w:w="562" w:type="dxa"/>
          </w:tcPr>
          <w:p w:rsidR="00F652A0" w:rsidRDefault="00F652A0" w:rsidP="00D21BC2">
            <w:pPr>
              <w:jc w:val="both"/>
            </w:pPr>
            <w:r>
              <w:t>1</w:t>
            </w:r>
          </w:p>
        </w:tc>
        <w:tc>
          <w:tcPr>
            <w:tcW w:w="7074" w:type="dxa"/>
          </w:tcPr>
          <w:p w:rsidR="00F652A0" w:rsidRDefault="00F652A0" w:rsidP="00D21BC2">
            <w:pPr>
              <w:jc w:val="both"/>
            </w:pPr>
            <w:r>
              <w:t xml:space="preserve">Konuyu kompozisyon ile ifade edebilme gücü </w:t>
            </w:r>
          </w:p>
        </w:tc>
        <w:tc>
          <w:tcPr>
            <w:tcW w:w="1426" w:type="dxa"/>
          </w:tcPr>
          <w:p w:rsidR="00F652A0" w:rsidRDefault="00F652A0" w:rsidP="00D21BC2">
            <w:pPr>
              <w:jc w:val="both"/>
            </w:pPr>
            <w:r>
              <w:t>20 Puan</w:t>
            </w:r>
          </w:p>
        </w:tc>
      </w:tr>
      <w:tr w:rsidR="00F652A0" w:rsidTr="00D21BC2">
        <w:tc>
          <w:tcPr>
            <w:tcW w:w="562" w:type="dxa"/>
          </w:tcPr>
          <w:p w:rsidR="00F652A0" w:rsidRDefault="00F652A0" w:rsidP="00D21BC2">
            <w:pPr>
              <w:jc w:val="both"/>
            </w:pPr>
            <w:r>
              <w:t>2</w:t>
            </w:r>
          </w:p>
        </w:tc>
        <w:tc>
          <w:tcPr>
            <w:tcW w:w="7074" w:type="dxa"/>
          </w:tcPr>
          <w:p w:rsidR="00F652A0" w:rsidRDefault="00F652A0" w:rsidP="00D21BC2">
            <w:pPr>
              <w:jc w:val="both"/>
            </w:pPr>
            <w:r>
              <w:t>Duygu ve düşünceyi ifade edebilme gücü</w:t>
            </w:r>
          </w:p>
        </w:tc>
        <w:tc>
          <w:tcPr>
            <w:tcW w:w="1426" w:type="dxa"/>
          </w:tcPr>
          <w:p w:rsidR="00F652A0" w:rsidRDefault="00F652A0" w:rsidP="00D21BC2">
            <w:pPr>
              <w:jc w:val="both"/>
            </w:pPr>
            <w:r>
              <w:t>20 Puan</w:t>
            </w:r>
          </w:p>
        </w:tc>
      </w:tr>
      <w:tr w:rsidR="00F652A0" w:rsidTr="00D21BC2">
        <w:tc>
          <w:tcPr>
            <w:tcW w:w="562" w:type="dxa"/>
          </w:tcPr>
          <w:p w:rsidR="00F652A0" w:rsidRDefault="00F652A0" w:rsidP="00D21BC2">
            <w:pPr>
              <w:jc w:val="both"/>
            </w:pPr>
            <w:r>
              <w:t>3</w:t>
            </w:r>
          </w:p>
        </w:tc>
        <w:tc>
          <w:tcPr>
            <w:tcW w:w="7074" w:type="dxa"/>
          </w:tcPr>
          <w:p w:rsidR="00F652A0" w:rsidRDefault="00F652A0" w:rsidP="00D21BC2">
            <w:pPr>
              <w:jc w:val="both"/>
            </w:pPr>
            <w:r>
              <w:t>Kullandığı dilin akıcılığı</w:t>
            </w:r>
          </w:p>
        </w:tc>
        <w:tc>
          <w:tcPr>
            <w:tcW w:w="1426" w:type="dxa"/>
          </w:tcPr>
          <w:p w:rsidR="00F652A0" w:rsidRDefault="00F652A0" w:rsidP="00D21BC2">
            <w:pPr>
              <w:jc w:val="both"/>
            </w:pPr>
            <w:r>
              <w:t>20 Puan</w:t>
            </w:r>
          </w:p>
        </w:tc>
      </w:tr>
      <w:tr w:rsidR="00F652A0" w:rsidTr="00D21BC2">
        <w:tc>
          <w:tcPr>
            <w:tcW w:w="562" w:type="dxa"/>
          </w:tcPr>
          <w:p w:rsidR="00F652A0" w:rsidRDefault="00F652A0" w:rsidP="00D21BC2">
            <w:pPr>
              <w:jc w:val="both"/>
            </w:pPr>
            <w:r>
              <w:t>4</w:t>
            </w:r>
          </w:p>
        </w:tc>
        <w:tc>
          <w:tcPr>
            <w:tcW w:w="7074" w:type="dxa"/>
          </w:tcPr>
          <w:p w:rsidR="00F652A0" w:rsidRDefault="00F652A0" w:rsidP="00D21BC2">
            <w:pPr>
              <w:jc w:val="both"/>
            </w:pPr>
            <w:r>
              <w:t>Kompozisyonda özgünlük</w:t>
            </w:r>
          </w:p>
        </w:tc>
        <w:tc>
          <w:tcPr>
            <w:tcW w:w="1426" w:type="dxa"/>
          </w:tcPr>
          <w:p w:rsidR="00F652A0" w:rsidRDefault="00F652A0" w:rsidP="00D21BC2">
            <w:pPr>
              <w:jc w:val="both"/>
            </w:pPr>
            <w:r>
              <w:t>20 Puan</w:t>
            </w:r>
          </w:p>
        </w:tc>
      </w:tr>
      <w:tr w:rsidR="00F652A0" w:rsidTr="00D21BC2">
        <w:tc>
          <w:tcPr>
            <w:tcW w:w="562" w:type="dxa"/>
          </w:tcPr>
          <w:p w:rsidR="00F652A0" w:rsidRDefault="00F652A0" w:rsidP="00D21BC2">
            <w:pPr>
              <w:jc w:val="both"/>
            </w:pPr>
            <w:r>
              <w:t>5</w:t>
            </w:r>
          </w:p>
        </w:tc>
        <w:tc>
          <w:tcPr>
            <w:tcW w:w="7074" w:type="dxa"/>
          </w:tcPr>
          <w:p w:rsidR="00F652A0" w:rsidRDefault="00F652A0" w:rsidP="00D21BC2">
            <w:pPr>
              <w:jc w:val="both"/>
            </w:pPr>
            <w:r>
              <w:t>Türkçe dilbilgisi kurallarına uygunluk</w:t>
            </w:r>
          </w:p>
        </w:tc>
        <w:tc>
          <w:tcPr>
            <w:tcW w:w="1426" w:type="dxa"/>
          </w:tcPr>
          <w:p w:rsidR="00F652A0" w:rsidRDefault="00F652A0" w:rsidP="00D21BC2">
            <w:pPr>
              <w:jc w:val="both"/>
            </w:pPr>
            <w:r>
              <w:t>20 Puan</w:t>
            </w:r>
          </w:p>
        </w:tc>
      </w:tr>
    </w:tbl>
    <w:p w:rsidR="00F652A0" w:rsidRDefault="00F652A0" w:rsidP="00F652A0">
      <w:pPr>
        <w:jc w:val="both"/>
      </w:pPr>
    </w:p>
    <w:p w:rsidR="00F652A0" w:rsidRDefault="00F652A0" w:rsidP="00F652A0">
      <w:pPr>
        <w:jc w:val="both"/>
      </w:pPr>
    </w:p>
    <w:p w:rsidR="00F652A0" w:rsidRDefault="00246E76" w:rsidP="00F652A0">
      <w:pPr>
        <w:jc w:val="both"/>
      </w:pPr>
      <w:r>
        <w:t>15</w:t>
      </w:r>
      <w:r w:rsidR="00F652A0">
        <w:t>. Resim alanında yarışmaya katılan eserler için;</w:t>
      </w:r>
    </w:p>
    <w:p w:rsidR="00F652A0" w:rsidRDefault="00F652A0" w:rsidP="00F90E80">
      <w:pPr>
        <w:jc w:val="both"/>
      </w:pPr>
      <w:r>
        <w:t>a) Eserlerin başkasına ait, alıntı ve kopya olmaması, “</w:t>
      </w:r>
      <w:r w:rsidR="00F90E80" w:rsidRPr="00F90E80">
        <w:t>Çanakkale Zaferi ve Mehmet Akif Ersoy</w:t>
      </w:r>
      <w:r w:rsidRPr="00F90E80">
        <w:t>”</w:t>
      </w:r>
      <w:r>
        <w:t xml:space="preserve"> teması ile bağlantılı olması beklenmektedir. </w:t>
      </w:r>
    </w:p>
    <w:p w:rsidR="00F652A0" w:rsidRDefault="00F652A0" w:rsidP="00F652A0">
      <w:pPr>
        <w:jc w:val="both"/>
      </w:pPr>
      <w:r>
        <w:t xml:space="preserve">b) Yarışmacılara malzeme ve teknik serbestliği tanınmıştır. Her türlü resim ve boya malzemesi kullanılabilecektir. </w:t>
      </w:r>
      <w:r w:rsidRPr="0042030C">
        <w:rPr>
          <w:b/>
          <w:bCs/>
          <w:color w:val="FF0000"/>
        </w:rPr>
        <w:t>Ancak eserlerin sunulacağı resim kâğıtları 35 X 50 boyutlarında olmalıdır.</w:t>
      </w:r>
      <w:r w:rsidRPr="0042030C">
        <w:rPr>
          <w:color w:val="FF0000"/>
        </w:rPr>
        <w:t xml:space="preserve"> </w:t>
      </w:r>
    </w:p>
    <w:p w:rsidR="00F652A0" w:rsidRPr="0042030C" w:rsidRDefault="00F652A0" w:rsidP="00F652A0">
      <w:pPr>
        <w:jc w:val="both"/>
        <w:rPr>
          <w:color w:val="FF0000"/>
        </w:rPr>
      </w:pPr>
      <w:r>
        <w:t xml:space="preserve">c) </w:t>
      </w:r>
      <w:r w:rsidRPr="0042030C">
        <w:rPr>
          <w:b/>
          <w:bCs/>
          <w:color w:val="FF0000"/>
        </w:rPr>
        <w:t>Yarışmacılar resim kâğıtlarının arkasına okunaklı bir şekilde, adı soyadı, iletişim bilgileri ve öğrencisi oldukları ortaokulun adını yazacaklardır.</w:t>
      </w:r>
      <w:r w:rsidRPr="0042030C">
        <w:rPr>
          <w:color w:val="FF0000"/>
        </w:rPr>
        <w:t xml:space="preserve"> </w:t>
      </w:r>
    </w:p>
    <w:p w:rsidR="00F652A0" w:rsidRDefault="00F652A0" w:rsidP="00F652A0">
      <w:pPr>
        <w:jc w:val="both"/>
      </w:pPr>
      <w:r>
        <w:lastRenderedPageBreak/>
        <w:t xml:space="preserve">d) </w:t>
      </w:r>
      <w:r w:rsidRPr="0042030C">
        <w:rPr>
          <w:b/>
          <w:bCs/>
          <w:color w:val="FF0000"/>
        </w:rPr>
        <w:t>Eserlerin zarar görmemesi için resimlerin katlanmadan iki büyük karton arasına</w:t>
      </w:r>
      <w:r w:rsidR="00233FD9" w:rsidRPr="0042030C">
        <w:rPr>
          <w:b/>
          <w:bCs/>
          <w:color w:val="FF0000"/>
        </w:rPr>
        <w:t xml:space="preserve"> veya resim için üretilmiş özel koruyucu materyale</w:t>
      </w:r>
      <w:r w:rsidRPr="0042030C">
        <w:rPr>
          <w:b/>
          <w:bCs/>
          <w:color w:val="FF0000"/>
        </w:rPr>
        <w:t xml:space="preserve"> yerleştirilerek teslim edilmesi gerekmektedir.</w:t>
      </w:r>
      <w:r w:rsidRPr="0042030C">
        <w:rPr>
          <w:color w:val="FF0000"/>
        </w:rPr>
        <w:t xml:space="preserve"> </w:t>
      </w:r>
    </w:p>
    <w:p w:rsidR="00F652A0" w:rsidRDefault="00F652A0" w:rsidP="00F652A0">
      <w:pPr>
        <w:jc w:val="both"/>
      </w:pPr>
      <w:r>
        <w:t xml:space="preserve">e) </w:t>
      </w:r>
      <w:r w:rsidRPr="00592387">
        <w:t>Katılımcılar eserlerinin özgün olduğunu, daha önce benzeri bir yarışmaya katılmamış olduğunu kabul etmiş sayılırlar.</w:t>
      </w:r>
    </w:p>
    <w:p w:rsidR="00F652A0" w:rsidRDefault="00F652A0" w:rsidP="00F652A0">
      <w:pPr>
        <w:jc w:val="both"/>
      </w:pPr>
      <w:r>
        <w:t xml:space="preserve">f) Değerlendirme komisyonu aşağıdaki </w:t>
      </w:r>
      <w:proofErr w:type="gramStart"/>
      <w:r>
        <w:t>kriterlere</w:t>
      </w:r>
      <w:proofErr w:type="gramEnd"/>
      <w:r>
        <w:t xml:space="preserve"> göre puanlama yapacaktır:</w:t>
      </w:r>
    </w:p>
    <w:p w:rsidR="00F90E80" w:rsidRDefault="00F90E80" w:rsidP="00F652A0">
      <w:pPr>
        <w:jc w:val="both"/>
      </w:pPr>
    </w:p>
    <w:p w:rsidR="00F652A0" w:rsidRDefault="00F652A0" w:rsidP="00F652A0">
      <w:pPr>
        <w:jc w:val="both"/>
      </w:pPr>
    </w:p>
    <w:tbl>
      <w:tblPr>
        <w:tblStyle w:val="TabloKlavuzu"/>
        <w:tblW w:w="0" w:type="auto"/>
        <w:tblLook w:val="04A0" w:firstRow="1" w:lastRow="0" w:firstColumn="1" w:lastColumn="0" w:noHBand="0" w:noVBand="1"/>
      </w:tblPr>
      <w:tblGrid>
        <w:gridCol w:w="562"/>
        <w:gridCol w:w="7074"/>
        <w:gridCol w:w="1426"/>
      </w:tblGrid>
      <w:tr w:rsidR="00F652A0" w:rsidTr="00D21BC2">
        <w:tc>
          <w:tcPr>
            <w:tcW w:w="562" w:type="dxa"/>
          </w:tcPr>
          <w:p w:rsidR="00F652A0" w:rsidRDefault="00F652A0" w:rsidP="00D21BC2">
            <w:pPr>
              <w:jc w:val="both"/>
            </w:pPr>
            <w:r>
              <w:t>1</w:t>
            </w:r>
          </w:p>
        </w:tc>
        <w:tc>
          <w:tcPr>
            <w:tcW w:w="7074" w:type="dxa"/>
          </w:tcPr>
          <w:p w:rsidR="00F90E80" w:rsidRDefault="00F652A0" w:rsidP="00F90E80">
            <w:pPr>
              <w:jc w:val="both"/>
            </w:pPr>
            <w:r>
              <w:t>Konuyu</w:t>
            </w:r>
            <w:r w:rsidR="00246E76">
              <w:t xml:space="preserve"> </w:t>
            </w:r>
            <w:r>
              <w:t xml:space="preserve">resimde ifade edebilme gücü </w:t>
            </w:r>
          </w:p>
        </w:tc>
        <w:tc>
          <w:tcPr>
            <w:tcW w:w="1426" w:type="dxa"/>
          </w:tcPr>
          <w:p w:rsidR="00F652A0" w:rsidRDefault="00F652A0" w:rsidP="00D21BC2">
            <w:pPr>
              <w:jc w:val="both"/>
            </w:pPr>
            <w:r>
              <w:t>20 Puan</w:t>
            </w:r>
          </w:p>
        </w:tc>
      </w:tr>
      <w:tr w:rsidR="00F652A0" w:rsidTr="00D21BC2">
        <w:tc>
          <w:tcPr>
            <w:tcW w:w="562" w:type="dxa"/>
          </w:tcPr>
          <w:p w:rsidR="00F652A0" w:rsidRDefault="00F652A0" w:rsidP="00D21BC2">
            <w:pPr>
              <w:jc w:val="both"/>
            </w:pPr>
            <w:r>
              <w:t>2</w:t>
            </w:r>
          </w:p>
        </w:tc>
        <w:tc>
          <w:tcPr>
            <w:tcW w:w="7074" w:type="dxa"/>
          </w:tcPr>
          <w:p w:rsidR="00F652A0" w:rsidRDefault="00F652A0" w:rsidP="00D21BC2">
            <w:pPr>
              <w:jc w:val="both"/>
            </w:pPr>
            <w:r>
              <w:t>Duygu ve düşünceyi ifade edebilme gücü</w:t>
            </w:r>
          </w:p>
        </w:tc>
        <w:tc>
          <w:tcPr>
            <w:tcW w:w="1426" w:type="dxa"/>
          </w:tcPr>
          <w:p w:rsidR="00F652A0" w:rsidRDefault="00246E76" w:rsidP="00D21BC2">
            <w:pPr>
              <w:jc w:val="both"/>
            </w:pPr>
            <w:r>
              <w:t>20 Puan</w:t>
            </w:r>
          </w:p>
        </w:tc>
      </w:tr>
      <w:tr w:rsidR="00F652A0" w:rsidTr="00D21BC2">
        <w:tc>
          <w:tcPr>
            <w:tcW w:w="562" w:type="dxa"/>
          </w:tcPr>
          <w:p w:rsidR="00F652A0" w:rsidRDefault="00246E76" w:rsidP="00D21BC2">
            <w:pPr>
              <w:jc w:val="both"/>
            </w:pPr>
            <w:r>
              <w:t>3</w:t>
            </w:r>
          </w:p>
        </w:tc>
        <w:tc>
          <w:tcPr>
            <w:tcW w:w="7074" w:type="dxa"/>
          </w:tcPr>
          <w:p w:rsidR="00F652A0" w:rsidRDefault="00F652A0" w:rsidP="00D21BC2">
            <w:pPr>
              <w:jc w:val="both"/>
            </w:pPr>
            <w:r>
              <w:t>Resimde kullandığı tekniğin uygunluğu</w:t>
            </w:r>
          </w:p>
        </w:tc>
        <w:tc>
          <w:tcPr>
            <w:tcW w:w="1426" w:type="dxa"/>
          </w:tcPr>
          <w:p w:rsidR="00F652A0" w:rsidRDefault="00F652A0" w:rsidP="00D21BC2">
            <w:pPr>
              <w:jc w:val="both"/>
            </w:pPr>
            <w:r>
              <w:t>20 Puan</w:t>
            </w:r>
          </w:p>
        </w:tc>
      </w:tr>
      <w:tr w:rsidR="00F652A0" w:rsidTr="00D21BC2">
        <w:tc>
          <w:tcPr>
            <w:tcW w:w="562" w:type="dxa"/>
          </w:tcPr>
          <w:p w:rsidR="00F652A0" w:rsidRDefault="00246E76" w:rsidP="00D21BC2">
            <w:pPr>
              <w:jc w:val="both"/>
            </w:pPr>
            <w:r>
              <w:t>4</w:t>
            </w:r>
          </w:p>
        </w:tc>
        <w:tc>
          <w:tcPr>
            <w:tcW w:w="7074" w:type="dxa"/>
          </w:tcPr>
          <w:p w:rsidR="00F652A0" w:rsidRDefault="00F652A0" w:rsidP="00D21BC2">
            <w:pPr>
              <w:jc w:val="both"/>
            </w:pPr>
            <w:r>
              <w:t>Resimde özgünlük</w:t>
            </w:r>
          </w:p>
        </w:tc>
        <w:tc>
          <w:tcPr>
            <w:tcW w:w="1426" w:type="dxa"/>
          </w:tcPr>
          <w:p w:rsidR="00F652A0" w:rsidRDefault="00F652A0" w:rsidP="00D21BC2">
            <w:pPr>
              <w:jc w:val="both"/>
            </w:pPr>
            <w:r>
              <w:t>20 Puan</w:t>
            </w:r>
          </w:p>
        </w:tc>
      </w:tr>
      <w:tr w:rsidR="00F652A0" w:rsidTr="00D21BC2">
        <w:tc>
          <w:tcPr>
            <w:tcW w:w="562" w:type="dxa"/>
          </w:tcPr>
          <w:p w:rsidR="00F652A0" w:rsidRDefault="00246E76" w:rsidP="00D21BC2">
            <w:pPr>
              <w:jc w:val="both"/>
            </w:pPr>
            <w:r>
              <w:t>5</w:t>
            </w:r>
          </w:p>
        </w:tc>
        <w:tc>
          <w:tcPr>
            <w:tcW w:w="7074" w:type="dxa"/>
          </w:tcPr>
          <w:p w:rsidR="00F652A0" w:rsidRDefault="00F652A0" w:rsidP="00D21BC2">
            <w:pPr>
              <w:jc w:val="both"/>
            </w:pPr>
            <w:r>
              <w:t>Resimde görsellik</w:t>
            </w:r>
          </w:p>
        </w:tc>
        <w:tc>
          <w:tcPr>
            <w:tcW w:w="1426" w:type="dxa"/>
          </w:tcPr>
          <w:p w:rsidR="00F652A0" w:rsidRDefault="00F652A0" w:rsidP="00D21BC2">
            <w:pPr>
              <w:jc w:val="both"/>
            </w:pPr>
            <w:r>
              <w:t>20 Puan</w:t>
            </w:r>
          </w:p>
        </w:tc>
      </w:tr>
    </w:tbl>
    <w:p w:rsidR="00F652A0" w:rsidRDefault="00F652A0" w:rsidP="00F652A0">
      <w:pPr>
        <w:jc w:val="both"/>
      </w:pPr>
    </w:p>
    <w:p w:rsidR="00F652A0" w:rsidRDefault="00246E76" w:rsidP="00F652A0">
      <w:pPr>
        <w:jc w:val="both"/>
      </w:pPr>
      <w:r>
        <w:t>16</w:t>
      </w:r>
      <w:r w:rsidR="00F652A0">
        <w:t xml:space="preserve">. Değerlendirme, rapor ve yarışma aracılığı ile kaç gence ulaşıldığına dair sayısal veriler il müftülüklerince hazırlanarak </w:t>
      </w:r>
      <w:r w:rsidR="00F90E80">
        <w:t>24 Nisan 2020</w:t>
      </w:r>
      <w:r w:rsidR="00F652A0" w:rsidRPr="001F68A4">
        <w:t xml:space="preserve"> tarihine kadar </w:t>
      </w:r>
      <w:hyperlink r:id="rId4" w:history="1">
        <w:r w:rsidR="00F652A0" w:rsidRPr="001F68A4">
          <w:rPr>
            <w:rStyle w:val="Kpr"/>
          </w:rPr>
          <w:t>genclik@diyanet.gov.tr</w:t>
        </w:r>
      </w:hyperlink>
      <w:r w:rsidR="00F652A0">
        <w:t xml:space="preserve"> adresine gönderilecektir.  </w:t>
      </w:r>
    </w:p>
    <w:p w:rsidR="00F652A0" w:rsidRDefault="00F652A0" w:rsidP="00F652A0">
      <w:pPr>
        <w:jc w:val="both"/>
      </w:pPr>
    </w:p>
    <w:p w:rsidR="00F652A0" w:rsidRDefault="00F652A0" w:rsidP="00F652A0">
      <w:pPr>
        <w:jc w:val="both"/>
      </w:pPr>
    </w:p>
    <w:p w:rsidR="00F652A0" w:rsidRDefault="00F652A0" w:rsidP="00F652A0">
      <w:pPr>
        <w:jc w:val="right"/>
      </w:pPr>
    </w:p>
    <w:p w:rsidR="00F652A0" w:rsidRDefault="00F652A0" w:rsidP="00F652A0">
      <w:pPr>
        <w:jc w:val="right"/>
      </w:pPr>
      <w:r w:rsidRPr="000977BE">
        <w:rPr>
          <w:b/>
          <w:bCs/>
        </w:rPr>
        <w:t>D</w:t>
      </w:r>
      <w:r w:rsidRPr="000977BE">
        <w:rPr>
          <w:rFonts w:hint="cs"/>
          <w:b/>
          <w:bCs/>
        </w:rPr>
        <w:t>İ</w:t>
      </w:r>
      <w:r w:rsidRPr="000977BE">
        <w:rPr>
          <w:b/>
          <w:bCs/>
        </w:rPr>
        <w:t>N H</w:t>
      </w:r>
      <w:r w:rsidRPr="000977BE">
        <w:rPr>
          <w:rFonts w:hint="cs"/>
          <w:b/>
          <w:bCs/>
        </w:rPr>
        <w:t>İ</w:t>
      </w:r>
      <w:r w:rsidRPr="000977BE">
        <w:rPr>
          <w:b/>
          <w:bCs/>
        </w:rPr>
        <w:t>ZMETLER</w:t>
      </w:r>
      <w:r w:rsidRPr="000977BE">
        <w:rPr>
          <w:rFonts w:hint="cs"/>
          <w:b/>
          <w:bCs/>
        </w:rPr>
        <w:t>İ</w:t>
      </w:r>
      <w:r w:rsidRPr="000977BE">
        <w:rPr>
          <w:b/>
          <w:bCs/>
        </w:rPr>
        <w:t xml:space="preserve"> GENEL M</w:t>
      </w:r>
      <w:r w:rsidRPr="000977BE">
        <w:rPr>
          <w:rFonts w:hint="cs"/>
          <w:b/>
          <w:bCs/>
        </w:rPr>
        <w:t>Ü</w:t>
      </w:r>
      <w:r w:rsidRPr="000977BE">
        <w:rPr>
          <w:b/>
          <w:bCs/>
        </w:rPr>
        <w:t>D</w:t>
      </w:r>
      <w:r w:rsidRPr="000977BE">
        <w:rPr>
          <w:rFonts w:hint="cs"/>
          <w:b/>
          <w:bCs/>
        </w:rPr>
        <w:t>Ü</w:t>
      </w:r>
      <w:r w:rsidRPr="000977BE">
        <w:rPr>
          <w:b/>
          <w:bCs/>
        </w:rPr>
        <w:t>RL</w:t>
      </w:r>
      <w:r w:rsidRPr="000977BE">
        <w:rPr>
          <w:rFonts w:hint="cs"/>
          <w:b/>
          <w:bCs/>
        </w:rPr>
        <w:t>ÜĞÜ</w:t>
      </w:r>
    </w:p>
    <w:p w:rsidR="00F652A0" w:rsidRDefault="00F652A0" w:rsidP="00F652A0">
      <w:pPr>
        <w:jc w:val="both"/>
      </w:pPr>
    </w:p>
    <w:p w:rsidR="001068A6" w:rsidRDefault="001068A6"/>
    <w:sectPr w:rsidR="001068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306"/>
    <w:rsid w:val="0005539C"/>
    <w:rsid w:val="001068A6"/>
    <w:rsid w:val="0018368C"/>
    <w:rsid w:val="00233FD9"/>
    <w:rsid w:val="00246E76"/>
    <w:rsid w:val="00342E76"/>
    <w:rsid w:val="00343D3F"/>
    <w:rsid w:val="00372885"/>
    <w:rsid w:val="0042030C"/>
    <w:rsid w:val="0044307E"/>
    <w:rsid w:val="00524FD8"/>
    <w:rsid w:val="006A5C6E"/>
    <w:rsid w:val="00752F26"/>
    <w:rsid w:val="007736DC"/>
    <w:rsid w:val="00792A38"/>
    <w:rsid w:val="00912844"/>
    <w:rsid w:val="0093017A"/>
    <w:rsid w:val="00A51A06"/>
    <w:rsid w:val="00B533FD"/>
    <w:rsid w:val="00C6091A"/>
    <w:rsid w:val="00E04306"/>
    <w:rsid w:val="00EE7D8B"/>
    <w:rsid w:val="00F276E6"/>
    <w:rsid w:val="00F652A0"/>
    <w:rsid w:val="00F90E8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F9E502-4E6B-42AA-9AA5-57380CF89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2A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652A0"/>
    <w:rPr>
      <w:color w:val="0563C1" w:themeColor="hyperlink"/>
      <w:u w:val="single"/>
    </w:rPr>
  </w:style>
  <w:style w:type="table" w:styleId="TabloKlavuzu">
    <w:name w:val="Table Grid"/>
    <w:basedOn w:val="NormalTablo"/>
    <w:uiPriority w:val="39"/>
    <w:rsid w:val="00F65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enclik@diyanet.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1016</Words>
  <Characters>5792</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SOYKOK</dc:creator>
  <cp:keywords/>
  <dc:description/>
  <cp:lastModifiedBy>Microsoft</cp:lastModifiedBy>
  <cp:revision>6</cp:revision>
  <dcterms:created xsi:type="dcterms:W3CDTF">2020-01-28T05:39:00Z</dcterms:created>
  <dcterms:modified xsi:type="dcterms:W3CDTF">2020-01-29T07:26:00Z</dcterms:modified>
</cp:coreProperties>
</file>